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B1" w:rsidRPr="00592FB1" w:rsidRDefault="00592FB1" w:rsidP="00592FB1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592FB1">
        <w:rPr>
          <w:rFonts w:ascii="Montserrat" w:eastAsia="Times New Roman" w:hAnsi="Montserrat" w:cs="Times New Roman"/>
          <w:b/>
          <w:bCs/>
          <w:i/>
          <w:iCs/>
          <w:color w:val="212529"/>
          <w:sz w:val="24"/>
          <w:szCs w:val="24"/>
          <w:lang w:eastAsia="ru-RU"/>
        </w:rPr>
        <w:t>Приём на обучение за счет бюджетных ассигнований федерального бюджета</w:t>
      </w:r>
    </w:p>
    <w:p w:rsidR="00592FB1" w:rsidRPr="00592FB1" w:rsidRDefault="00592FB1" w:rsidP="00592FB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В соответствии с приказом Минобрнауки России от 31 мая 202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2 года №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4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87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«Об утверждении перечня федеральных государственных образовательных организаций высшего образования, на подготовительных отделениях которых осуществляется обучение за счёт бюджетных ассигнований федерального бюджета, на 202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3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/202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4 учебный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год» ТвГУ за счёт бюджетных ассигнований федерального бюджета выделено в 202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3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/202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4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учебном году:</w:t>
      </w:r>
    </w:p>
    <w:p w:rsidR="00592FB1" w:rsidRPr="00592FB1" w:rsidRDefault="00592FB1" w:rsidP="00592FB1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15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 xml:space="preserve"> мест по очной форме обучения;</w:t>
      </w:r>
    </w:p>
    <w:p w:rsidR="00592FB1" w:rsidRPr="00592FB1" w:rsidRDefault="00592FB1" w:rsidP="00592FB1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5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 xml:space="preserve"> мест по заочной форме обучения.</w:t>
      </w:r>
    </w:p>
    <w:p w:rsidR="00592FB1" w:rsidRPr="00592FB1" w:rsidRDefault="00592FB1" w:rsidP="00592FB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На подготовительном отделении ТвГУ осуществляется 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подготовка к ЕГЭ и вступительным испытаниям в вуз. 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Продолжительность обучения 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7 месяцев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. Начало занятий с 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25 сентября 202</w:t>
      </w:r>
      <w:r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3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 xml:space="preserve"> года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.</w:t>
      </w:r>
    </w:p>
    <w:p w:rsidR="00592FB1" w:rsidRPr="00592FB1" w:rsidRDefault="00592FB1" w:rsidP="00592FB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u w:val="single"/>
          <w:lang w:eastAsia="ru-RU"/>
        </w:rPr>
        <w:t>Кто может обучаться на подготовительном отделении ТвГУ за счёт бюджетных ассигнований федерального бюджета?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дети-инвалиды, инвалиды I и II группы;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граждане в возрасте до двадцати лет, имеющие только одного родителя – инвалида I группы, при условии среднедушевого дохода семьи ниже прожиточного минимума;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граждане, пострадавшие во время аварии на Чернобыльской АЭС;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дети военнослужащих, погибших при исполнении воинских обязанностей или умерших вследствие ранений или заболеваний, полученных при исполнении воинских обязанностей;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дети Героев Советского Союза, героев РФ и полных кавалеров ордена Славы;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дети сотрудников органов внутренних дел, уголовно-исполнительной системы, федеральной противопожарной службы, органов по контролю за оборотом наркотиков, таможенных органов, которые погибли при исполнении служебных обязанностей;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дети прокурорских работников, погибших при исполнении служебных обязанностей;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военнослужащие по контракту, продолжительность службы которых составляет не менее трех лет, а также военнослужащие запаса, прошедшие военную службу по призыву и по контракту и поступающие в вузы по рекомендации командиров;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инвалиды войны, участники боевых действий, ветераны боевых действий;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lastRenderedPageBreak/>
        <w:t>граждане, принимавшие участие в испытании ядерного оружия;</w:t>
      </w:r>
    </w:p>
    <w:p w:rsidR="00592FB1" w:rsidRPr="00592FB1" w:rsidRDefault="00592FB1" w:rsidP="00592FB1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военнослужащие, принимавшие участие в боевых действиях в «горячих точках».</w:t>
      </w:r>
    </w:p>
    <w:p w:rsidR="00592FB1" w:rsidRPr="00592FB1" w:rsidRDefault="00592FB1" w:rsidP="00592FB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u w:val="single"/>
          <w:lang w:eastAsia="ru-RU"/>
        </w:rPr>
        <w:t>Требования к обучающимся на подготовительном отделении вуза за счёт бюджетных ассигнований федерального бюджета:</w:t>
      </w:r>
    </w:p>
    <w:p w:rsidR="00592FB1" w:rsidRPr="00592FB1" w:rsidRDefault="00592FB1" w:rsidP="00592FB1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наличие среднего общего образования (дети-сироты и дети, оставшиеся без попечения родителей, а также лица из числа детей-сирот и детей, оставшихся без попечения родителей, принимаются на подготовительные отделения в том числе в период освоения ими образовательных программ среднего общего образования);</w:t>
      </w:r>
    </w:p>
    <w:p w:rsidR="00592FB1" w:rsidRPr="00592FB1" w:rsidRDefault="00592FB1" w:rsidP="00592FB1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обучение на подготовительном отделении вуза впервые.</w:t>
      </w:r>
    </w:p>
    <w:p w:rsidR="00592FB1" w:rsidRPr="00592FB1" w:rsidRDefault="00592FB1" w:rsidP="00592FB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u w:val="single"/>
          <w:lang w:eastAsia="ru-RU"/>
        </w:rPr>
        <w:t>Какие нужны документы для зачисления на подготовительное отделение?</w:t>
      </w:r>
    </w:p>
    <w:p w:rsidR="00592FB1" w:rsidRPr="00592FB1" w:rsidRDefault="00592FB1" w:rsidP="00592FB1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заявление;</w:t>
      </w:r>
    </w:p>
    <w:p w:rsidR="00592FB1" w:rsidRPr="00592FB1" w:rsidRDefault="00592FB1" w:rsidP="00592FB1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паспорт гражданина Российской Федерации;</w:t>
      </w:r>
    </w:p>
    <w:p w:rsidR="00592FB1" w:rsidRPr="00592FB1" w:rsidRDefault="00592FB1" w:rsidP="00592FB1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для лиц, имеющих среднее общее образование, - документ об образовании и (или) о квалификации, подтверждающий получение среднего общего образования;</w:t>
      </w:r>
    </w:p>
    <w:p w:rsidR="00592FB1" w:rsidRPr="00592FB1" w:rsidRDefault="00592FB1" w:rsidP="00592FB1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для лиц, осваивающих образовательные программы среднего общего образования (из числа детей-сирот и детей, оставшихся без попечения родителей) - аттестат об основном общем образовании и справку о периоде обучения по образовательной программе среднего общего образования;</w:t>
      </w:r>
    </w:p>
    <w:p w:rsidR="00592FB1" w:rsidRPr="00592FB1" w:rsidRDefault="00592FB1" w:rsidP="00592FB1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документ, подтверждающий особые права приема на подготовительное отделение;</w:t>
      </w:r>
    </w:p>
    <w:p w:rsidR="00592FB1" w:rsidRPr="00592FB1" w:rsidRDefault="00592FB1" w:rsidP="00592FB1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согласие на обработку персональных данных;</w:t>
      </w:r>
    </w:p>
    <w:p w:rsidR="00592FB1" w:rsidRPr="00592FB1" w:rsidRDefault="00592FB1" w:rsidP="00592FB1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реквизиты счёта для перечисления стипендии.</w:t>
      </w:r>
    </w:p>
    <w:p w:rsidR="00592FB1" w:rsidRPr="00592FB1" w:rsidRDefault="00592FB1" w:rsidP="00592FB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Приём документов на подготовительное отделение для обучения за счёт бюджетных ассигнований федерального бюджета осуществляется с 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1 сентября до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 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20 сентября 202</w:t>
      </w:r>
      <w:r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3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 xml:space="preserve"> года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 по адресу: </w:t>
      </w:r>
      <w:r w:rsidRPr="00592FB1">
        <w:rPr>
          <w:rFonts w:ascii="Montserrat" w:eastAsia="Times New Roman" w:hAnsi="Montserrat" w:cs="Times New Roman"/>
          <w:b/>
          <w:bCs/>
          <w:color w:val="212529"/>
          <w:sz w:val="24"/>
          <w:szCs w:val="24"/>
          <w:lang w:eastAsia="ru-RU"/>
        </w:rPr>
        <w:t>г.Тверь, Студенческий пер., д. 13, каб. 203</w:t>
      </w: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.</w:t>
      </w:r>
    </w:p>
    <w:p w:rsidR="00592FB1" w:rsidRPr="00592FB1" w:rsidRDefault="00592FB1" w:rsidP="00592FB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Справки по телефону: </w:t>
      </w:r>
      <w:hyperlink r:id="rId5" w:history="1">
        <w:r w:rsidRPr="00592FB1">
          <w:rPr>
            <w:rFonts w:ascii="Montserrat" w:eastAsia="Times New Roman" w:hAnsi="Montserrat" w:cs="Times New Roman"/>
            <w:b/>
            <w:bCs/>
            <w:color w:val="0000FF"/>
            <w:sz w:val="24"/>
            <w:szCs w:val="24"/>
            <w:lang w:eastAsia="ru-RU"/>
          </w:rPr>
          <w:t>8(4822) 63-01-56</w:t>
        </w:r>
      </w:hyperlink>
      <w:r w:rsidRPr="00592FB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.</w:t>
      </w:r>
    </w:p>
    <w:p w:rsidR="00B01901" w:rsidRDefault="00B01901"/>
    <w:sectPr w:rsidR="00B0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436"/>
    <w:multiLevelType w:val="multilevel"/>
    <w:tmpl w:val="33B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C1DE8"/>
    <w:multiLevelType w:val="multilevel"/>
    <w:tmpl w:val="0FD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C564E"/>
    <w:multiLevelType w:val="multilevel"/>
    <w:tmpl w:val="7B1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06D6F"/>
    <w:multiLevelType w:val="multilevel"/>
    <w:tmpl w:val="F096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B1"/>
    <w:rsid w:val="00592FB1"/>
    <w:rsid w:val="007821C1"/>
    <w:rsid w:val="00B01901"/>
    <w:rsid w:val="00B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1939-38DC-4841-8E8A-DE76D290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8(4822)%2063-01-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Юлия Анатольевна</dc:creator>
  <cp:keywords/>
  <dc:description/>
  <cp:lastModifiedBy>Туманова Оксана Викторовна</cp:lastModifiedBy>
  <cp:revision>2</cp:revision>
  <dcterms:created xsi:type="dcterms:W3CDTF">2024-08-08T09:24:00Z</dcterms:created>
  <dcterms:modified xsi:type="dcterms:W3CDTF">2024-08-08T09:24:00Z</dcterms:modified>
</cp:coreProperties>
</file>